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FDA453D" w:rsidR="00D67834" w:rsidRDefault="00AD46CB">
      <w:pPr>
        <w:spacing w:before="240" w:after="240"/>
        <w:jc w:val="center"/>
        <w:rPr>
          <w:rFonts w:ascii="Verdana" w:eastAsia="Verdana" w:hAnsi="Verdana" w:cs="Verdana"/>
          <w:b/>
          <w:sz w:val="32"/>
          <w:szCs w:val="32"/>
        </w:rPr>
      </w:pPr>
      <w:r>
        <w:rPr>
          <w:rFonts w:ascii="Verdana" w:eastAsia="Verdana" w:hAnsi="Verdana" w:cs="Verdana"/>
          <w:bCs/>
          <w:noProof/>
          <w:sz w:val="28"/>
          <w:szCs w:val="28"/>
        </w:rPr>
        <w:drawing>
          <wp:anchor distT="0" distB="0" distL="114300" distR="114300" simplePos="0" relativeHeight="251660288" behindDoc="0" locked="0" layoutInCell="1" allowOverlap="1" wp14:anchorId="1E9FA80F" wp14:editId="0BCBB3DD">
            <wp:simplePos x="0" y="0"/>
            <wp:positionH relativeFrom="column">
              <wp:posOffset>-247650</wp:posOffset>
            </wp:positionH>
            <wp:positionV relativeFrom="paragraph">
              <wp:posOffset>558800</wp:posOffset>
            </wp:positionV>
            <wp:extent cx="1866900" cy="2489200"/>
            <wp:effectExtent l="0" t="0" r="0" b="6350"/>
            <wp:wrapSquare wrapText="bothSides"/>
            <wp:docPr id="4" name="Picture 4" descr="A person holding a s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holding a sword&#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6900" cy="2489200"/>
                    </a:xfrm>
                    <a:prstGeom prst="rect">
                      <a:avLst/>
                    </a:prstGeom>
                  </pic:spPr>
                </pic:pic>
              </a:graphicData>
            </a:graphic>
            <wp14:sizeRelH relativeFrom="margin">
              <wp14:pctWidth>0</wp14:pctWidth>
            </wp14:sizeRelH>
            <wp14:sizeRelV relativeFrom="margin">
              <wp14:pctHeight>0</wp14:pctHeight>
            </wp14:sizeRelV>
          </wp:anchor>
        </w:drawing>
      </w:r>
      <w:r w:rsidR="00BF04BE">
        <w:rPr>
          <w:rFonts w:ascii="Verdana" w:eastAsia="Verdana" w:hAnsi="Verdana" w:cs="Verdana"/>
          <w:b/>
          <w:sz w:val="32"/>
          <w:szCs w:val="32"/>
        </w:rPr>
        <w:t xml:space="preserve">Celebrate A Mass Designed for Those </w:t>
      </w:r>
      <w:r w:rsidR="00527DBB">
        <w:rPr>
          <w:rFonts w:ascii="Verdana" w:eastAsia="Verdana" w:hAnsi="Verdana" w:cs="Verdana"/>
          <w:b/>
          <w:sz w:val="32"/>
          <w:szCs w:val="32"/>
        </w:rPr>
        <w:t>with</w:t>
      </w:r>
      <w:r w:rsidR="00BF04BE">
        <w:rPr>
          <w:rFonts w:ascii="Verdana" w:eastAsia="Verdana" w:hAnsi="Verdana" w:cs="Verdana"/>
          <w:b/>
          <w:sz w:val="32"/>
          <w:szCs w:val="32"/>
        </w:rPr>
        <w:t xml:space="preserve"> Disabilities</w:t>
      </w:r>
    </w:p>
    <w:p w14:paraId="4B14D368" w14:textId="3D2CEF04" w:rsidR="00BF04BE" w:rsidRPr="00BF04BE" w:rsidRDefault="00BF04BE" w:rsidP="00AD46CB">
      <w:pPr>
        <w:spacing w:before="240" w:after="240"/>
        <w:jc w:val="right"/>
        <w:rPr>
          <w:rFonts w:ascii="Verdana" w:eastAsia="Verdana" w:hAnsi="Verdana" w:cs="Verdana"/>
          <w:bCs/>
          <w:sz w:val="28"/>
          <w:szCs w:val="28"/>
        </w:rPr>
      </w:pPr>
      <w:r w:rsidRPr="00BF04BE">
        <w:rPr>
          <w:rFonts w:ascii="Verdana" w:eastAsia="Verdana" w:hAnsi="Verdana" w:cs="Verdana"/>
          <w:bCs/>
          <w:sz w:val="28"/>
          <w:szCs w:val="28"/>
        </w:rPr>
        <w:t>This mass should be held as often as possible to ensure everyone is included and welcomed in the Eucharistic Celebration. It could be held quarterly to start and builds from there to monthly or weekly.</w:t>
      </w:r>
    </w:p>
    <w:p w14:paraId="7A394A87" w14:textId="77777777" w:rsidR="00AD46CB" w:rsidRDefault="00AD46CB" w:rsidP="00BF04BE">
      <w:pPr>
        <w:spacing w:before="240" w:after="240"/>
        <w:rPr>
          <w:rFonts w:ascii="Verdana" w:eastAsia="Verdana" w:hAnsi="Verdana" w:cs="Verdana"/>
          <w:b/>
          <w:sz w:val="24"/>
          <w:szCs w:val="24"/>
          <w:u w:val="single"/>
        </w:rPr>
      </w:pPr>
    </w:p>
    <w:p w14:paraId="58E0CEF5" w14:textId="20BFD41E" w:rsidR="00BF04BE" w:rsidRPr="0047451B" w:rsidRDefault="00BF04BE" w:rsidP="00BF04BE">
      <w:pPr>
        <w:spacing w:before="240" w:after="240"/>
        <w:rPr>
          <w:rFonts w:ascii="Verdana" w:eastAsia="Verdana" w:hAnsi="Verdana" w:cs="Verdana"/>
          <w:b/>
          <w:sz w:val="24"/>
          <w:szCs w:val="24"/>
          <w:u w:val="single"/>
        </w:rPr>
      </w:pPr>
      <w:r w:rsidRPr="0047451B">
        <w:rPr>
          <w:rFonts w:ascii="Verdana" w:eastAsia="Verdana" w:hAnsi="Verdana" w:cs="Verdana"/>
          <w:b/>
          <w:sz w:val="24"/>
          <w:szCs w:val="24"/>
          <w:u w:val="single"/>
        </w:rPr>
        <w:t>Promote the Masses in the parish bulleting and Mass announcements leading up to the special Mass.</w:t>
      </w:r>
    </w:p>
    <w:p w14:paraId="73661BD8" w14:textId="648467B3" w:rsidR="00BF04BE" w:rsidRPr="0047451B" w:rsidRDefault="00BF04BE" w:rsidP="00BF04BE">
      <w:pPr>
        <w:spacing w:before="240" w:after="240"/>
        <w:rPr>
          <w:rFonts w:ascii="Verdana" w:eastAsia="Verdana" w:hAnsi="Verdana" w:cs="Verdana"/>
          <w:b/>
          <w:sz w:val="24"/>
          <w:szCs w:val="24"/>
          <w:u w:val="single"/>
        </w:rPr>
      </w:pPr>
      <w:r w:rsidRPr="0047451B">
        <w:rPr>
          <w:rFonts w:ascii="Verdana" w:eastAsia="Verdana" w:hAnsi="Verdana" w:cs="Verdana"/>
          <w:b/>
          <w:sz w:val="24"/>
          <w:szCs w:val="24"/>
          <w:u w:val="single"/>
        </w:rPr>
        <w:t>Prepare Congregation at the beginning of Mass</w:t>
      </w:r>
    </w:p>
    <w:p w14:paraId="468B28CD" w14:textId="19428633" w:rsidR="00BF04BE" w:rsidRDefault="00BF04BE" w:rsidP="00BF04BE">
      <w:pPr>
        <w:spacing w:before="240" w:after="240"/>
        <w:rPr>
          <w:rFonts w:ascii="Verdana" w:eastAsia="Verdana" w:hAnsi="Verdana" w:cs="Verdana"/>
          <w:b/>
          <w:sz w:val="24"/>
          <w:szCs w:val="24"/>
        </w:rPr>
      </w:pPr>
      <w:r>
        <w:rPr>
          <w:rFonts w:ascii="Verdana" w:eastAsia="Verdana" w:hAnsi="Verdana" w:cs="Verdana"/>
          <w:b/>
          <w:sz w:val="24"/>
          <w:szCs w:val="24"/>
        </w:rPr>
        <w:tab/>
        <w:t xml:space="preserve">Begin with announcement – </w:t>
      </w:r>
    </w:p>
    <w:p w14:paraId="30370559" w14:textId="77777777" w:rsidR="00BF04BE" w:rsidRPr="00BF04BE" w:rsidRDefault="00BF04BE" w:rsidP="00BF04BE">
      <w:pPr>
        <w:pStyle w:val="NormalWeb"/>
        <w:spacing w:before="0" w:beforeAutospacing="0" w:after="0" w:afterAutospacing="0"/>
      </w:pPr>
      <w:r>
        <w:rPr>
          <w:rFonts w:ascii="Verdana" w:eastAsia="Verdana" w:hAnsi="Verdana" w:cs="Verdana"/>
          <w:b/>
        </w:rPr>
        <w:tab/>
      </w:r>
      <w:r>
        <w:rPr>
          <w:rFonts w:ascii="Verdana" w:eastAsia="Verdana" w:hAnsi="Verdana" w:cs="Verdana"/>
          <w:b/>
        </w:rPr>
        <w:tab/>
      </w:r>
      <w:r w:rsidRPr="00BF04BE">
        <w:rPr>
          <w:rFonts w:ascii="Arial" w:hAnsi="Arial" w:cs="Arial"/>
          <w:color w:val="000000"/>
          <w:sz w:val="22"/>
          <w:szCs w:val="22"/>
        </w:rPr>
        <w:t>“This mass is designed for all to participate.  We will recite prayers and responses a little more slowly and we will pause after each line.  The Priest may describe or add some teaching commentary during the mass.  You may also hear noises and see more movement than usual; this may be a form of prayer for some individuals who are here. Musicians will keep the songs simple.  This will allow everyone to fully engage in the Eucharist. </w:t>
      </w:r>
    </w:p>
    <w:p w14:paraId="49D5066A" w14:textId="77777777" w:rsidR="00BF04BE" w:rsidRPr="00BF04BE" w:rsidRDefault="00BF04BE" w:rsidP="00BF04BE">
      <w:pPr>
        <w:spacing w:line="240" w:lineRule="auto"/>
        <w:rPr>
          <w:rFonts w:ascii="Times New Roman" w:eastAsia="Times New Roman" w:hAnsi="Times New Roman" w:cs="Times New Roman"/>
          <w:sz w:val="24"/>
          <w:szCs w:val="24"/>
          <w:lang w:val="en-US"/>
        </w:rPr>
      </w:pPr>
    </w:p>
    <w:p w14:paraId="0C63FD9B" w14:textId="0D0FB619" w:rsidR="00BF04BE" w:rsidRPr="00BF04BE" w:rsidRDefault="00BF04BE" w:rsidP="00BF04BE">
      <w:pPr>
        <w:spacing w:line="240" w:lineRule="auto"/>
        <w:rPr>
          <w:rFonts w:ascii="Times New Roman" w:eastAsia="Times New Roman" w:hAnsi="Times New Roman" w:cs="Times New Roman"/>
          <w:sz w:val="24"/>
          <w:szCs w:val="24"/>
          <w:lang w:val="en-US"/>
        </w:rPr>
      </w:pPr>
      <w:r>
        <w:rPr>
          <w:rFonts w:eastAsia="Times New Roman"/>
          <w:color w:val="000000"/>
          <w:lang w:val="en-US"/>
        </w:rPr>
        <w:t xml:space="preserve">Include </w:t>
      </w:r>
      <w:r w:rsidRPr="00BF04BE">
        <w:rPr>
          <w:rFonts w:eastAsia="Times New Roman"/>
          <w:color w:val="000000"/>
          <w:lang w:val="en-US"/>
        </w:rPr>
        <w:t>a Prayer for open-mindedness</w:t>
      </w:r>
    </w:p>
    <w:p w14:paraId="7304E8C4" w14:textId="77777777" w:rsidR="00BF04BE" w:rsidRPr="00BF04BE" w:rsidRDefault="00BF04BE" w:rsidP="00BF04BE">
      <w:pPr>
        <w:spacing w:line="240" w:lineRule="auto"/>
        <w:rPr>
          <w:rFonts w:ascii="Times New Roman" w:eastAsia="Times New Roman" w:hAnsi="Times New Roman" w:cs="Times New Roman"/>
          <w:sz w:val="24"/>
          <w:szCs w:val="24"/>
          <w:lang w:val="en-US"/>
        </w:rPr>
      </w:pPr>
      <w:r w:rsidRPr="00BF04BE">
        <w:rPr>
          <w:rFonts w:eastAsia="Times New Roman"/>
          <w:color w:val="000000"/>
          <w:lang w:val="en-US"/>
        </w:rPr>
        <w:tab/>
      </w:r>
      <w:r w:rsidRPr="00BF04BE">
        <w:rPr>
          <w:rFonts w:ascii="Times New Roman" w:eastAsia="Times New Roman" w:hAnsi="Times New Roman" w:cs="Times New Roman"/>
          <w:b/>
          <w:bCs/>
          <w:color w:val="000000"/>
          <w:sz w:val="24"/>
          <w:szCs w:val="24"/>
          <w:lang w:val="en-US"/>
        </w:rPr>
        <w:t>Prayer for an Open Mind</w:t>
      </w:r>
    </w:p>
    <w:p w14:paraId="1E628FA8" w14:textId="77777777" w:rsidR="00BF04BE" w:rsidRPr="00BF04BE" w:rsidRDefault="00BF04BE" w:rsidP="00BF04BE">
      <w:pPr>
        <w:spacing w:line="240" w:lineRule="auto"/>
        <w:rPr>
          <w:rFonts w:ascii="Times New Roman" w:eastAsia="Times New Roman" w:hAnsi="Times New Roman" w:cs="Times New Roman"/>
          <w:sz w:val="24"/>
          <w:szCs w:val="24"/>
          <w:lang w:val="en-US"/>
        </w:rPr>
      </w:pPr>
      <w:r w:rsidRPr="00BF04BE">
        <w:rPr>
          <w:rFonts w:ascii="Times New Roman" w:eastAsia="Times New Roman" w:hAnsi="Times New Roman" w:cs="Times New Roman"/>
          <w:b/>
          <w:bCs/>
          <w:color w:val="000000"/>
          <w:sz w:val="24"/>
          <w:szCs w:val="24"/>
          <w:lang w:val="en-US"/>
        </w:rPr>
        <w:t>Loving God,</w:t>
      </w:r>
    </w:p>
    <w:p w14:paraId="462DDB99" w14:textId="77777777" w:rsidR="00BF04BE" w:rsidRPr="00BF04BE" w:rsidRDefault="00BF04BE" w:rsidP="00BF04BE">
      <w:pPr>
        <w:spacing w:line="240" w:lineRule="auto"/>
        <w:rPr>
          <w:rFonts w:ascii="Times New Roman" w:eastAsia="Times New Roman" w:hAnsi="Times New Roman" w:cs="Times New Roman"/>
          <w:sz w:val="24"/>
          <w:szCs w:val="24"/>
          <w:lang w:val="en-US"/>
        </w:rPr>
      </w:pPr>
      <w:r w:rsidRPr="00BF04BE">
        <w:rPr>
          <w:rFonts w:ascii="Times New Roman" w:eastAsia="Times New Roman" w:hAnsi="Times New Roman" w:cs="Times New Roman"/>
          <w:b/>
          <w:bCs/>
          <w:color w:val="000000"/>
          <w:sz w:val="24"/>
          <w:szCs w:val="24"/>
          <w:lang w:val="en-US"/>
        </w:rPr>
        <w:t>I pray that you give me an open heart and an open mind</w:t>
      </w:r>
    </w:p>
    <w:p w14:paraId="684E65EE" w14:textId="77777777" w:rsidR="00BF04BE" w:rsidRPr="00BF04BE" w:rsidRDefault="00BF04BE" w:rsidP="00BF04BE">
      <w:pPr>
        <w:spacing w:line="240" w:lineRule="auto"/>
        <w:rPr>
          <w:rFonts w:ascii="Times New Roman" w:eastAsia="Times New Roman" w:hAnsi="Times New Roman" w:cs="Times New Roman"/>
          <w:sz w:val="24"/>
          <w:szCs w:val="24"/>
          <w:lang w:val="en-US"/>
        </w:rPr>
      </w:pPr>
      <w:r w:rsidRPr="00BF04BE">
        <w:rPr>
          <w:rFonts w:ascii="Times New Roman" w:eastAsia="Times New Roman" w:hAnsi="Times New Roman" w:cs="Times New Roman"/>
          <w:b/>
          <w:bCs/>
          <w:color w:val="000000"/>
          <w:sz w:val="24"/>
          <w:szCs w:val="24"/>
          <w:lang w:val="en-US"/>
        </w:rPr>
        <w:t>Help me to welcome those who are different from me into Your church</w:t>
      </w:r>
    </w:p>
    <w:p w14:paraId="22A94423" w14:textId="77777777" w:rsidR="00BF04BE" w:rsidRPr="00BF04BE" w:rsidRDefault="00BF04BE" w:rsidP="00BF04BE">
      <w:pPr>
        <w:spacing w:line="240" w:lineRule="auto"/>
        <w:rPr>
          <w:rFonts w:ascii="Times New Roman" w:eastAsia="Times New Roman" w:hAnsi="Times New Roman" w:cs="Times New Roman"/>
          <w:sz w:val="24"/>
          <w:szCs w:val="24"/>
          <w:lang w:val="en-US"/>
        </w:rPr>
      </w:pPr>
      <w:r w:rsidRPr="00BF04BE">
        <w:rPr>
          <w:rFonts w:ascii="Times New Roman" w:eastAsia="Times New Roman" w:hAnsi="Times New Roman" w:cs="Times New Roman"/>
          <w:b/>
          <w:bCs/>
          <w:color w:val="000000"/>
          <w:sz w:val="24"/>
          <w:szCs w:val="24"/>
          <w:lang w:val="en-US"/>
        </w:rPr>
        <w:t>I pray that you use my curiosity for good</w:t>
      </w:r>
    </w:p>
    <w:p w14:paraId="52A7C30A" w14:textId="77777777" w:rsidR="00BF04BE" w:rsidRPr="00BF04BE" w:rsidRDefault="00BF04BE" w:rsidP="00BF04BE">
      <w:pPr>
        <w:spacing w:line="240" w:lineRule="auto"/>
        <w:rPr>
          <w:rFonts w:ascii="Times New Roman" w:eastAsia="Times New Roman" w:hAnsi="Times New Roman" w:cs="Times New Roman"/>
          <w:sz w:val="24"/>
          <w:szCs w:val="24"/>
          <w:lang w:val="en-US"/>
        </w:rPr>
      </w:pPr>
      <w:r w:rsidRPr="00BF04BE">
        <w:rPr>
          <w:rFonts w:ascii="Times New Roman" w:eastAsia="Times New Roman" w:hAnsi="Times New Roman" w:cs="Times New Roman"/>
          <w:b/>
          <w:bCs/>
          <w:color w:val="000000"/>
          <w:sz w:val="24"/>
          <w:szCs w:val="24"/>
          <w:lang w:val="en-US"/>
        </w:rPr>
        <w:t>I pray that you give me the courage to want to learn and the wisdom to understand</w:t>
      </w:r>
    </w:p>
    <w:p w14:paraId="08F225B0" w14:textId="77777777" w:rsidR="00BF04BE" w:rsidRPr="00BF04BE" w:rsidRDefault="00BF04BE" w:rsidP="00BF04BE">
      <w:pPr>
        <w:spacing w:line="240" w:lineRule="auto"/>
        <w:rPr>
          <w:rFonts w:ascii="Times New Roman" w:eastAsia="Times New Roman" w:hAnsi="Times New Roman" w:cs="Times New Roman"/>
          <w:sz w:val="24"/>
          <w:szCs w:val="24"/>
          <w:lang w:val="en-US"/>
        </w:rPr>
      </w:pPr>
      <w:r w:rsidRPr="00BF04BE">
        <w:rPr>
          <w:rFonts w:ascii="Times New Roman" w:eastAsia="Times New Roman" w:hAnsi="Times New Roman" w:cs="Times New Roman"/>
          <w:b/>
          <w:bCs/>
          <w:color w:val="000000"/>
          <w:sz w:val="24"/>
          <w:szCs w:val="24"/>
          <w:lang w:val="en-US"/>
        </w:rPr>
        <w:t>I want to help my community grow in love charity and perspective</w:t>
      </w:r>
    </w:p>
    <w:p w14:paraId="4C9C7640" w14:textId="77777777" w:rsidR="00BF04BE" w:rsidRPr="00BF04BE" w:rsidRDefault="00BF04BE" w:rsidP="00BF04BE">
      <w:pPr>
        <w:spacing w:line="240" w:lineRule="auto"/>
        <w:rPr>
          <w:rFonts w:ascii="Times New Roman" w:eastAsia="Times New Roman" w:hAnsi="Times New Roman" w:cs="Times New Roman"/>
          <w:sz w:val="24"/>
          <w:szCs w:val="24"/>
          <w:lang w:val="en-US"/>
        </w:rPr>
      </w:pPr>
      <w:r w:rsidRPr="00BF04BE">
        <w:rPr>
          <w:rFonts w:ascii="Times New Roman" w:eastAsia="Times New Roman" w:hAnsi="Times New Roman" w:cs="Times New Roman"/>
          <w:b/>
          <w:bCs/>
          <w:color w:val="000000"/>
          <w:sz w:val="24"/>
          <w:szCs w:val="24"/>
          <w:lang w:val="en-US"/>
        </w:rPr>
        <w:t>I desire to grow my relationship with you, my God, through helping others feel embraced in the church.</w:t>
      </w:r>
    </w:p>
    <w:p w14:paraId="297160A0" w14:textId="77777777" w:rsidR="00BF04BE" w:rsidRPr="00BF04BE" w:rsidRDefault="00BF04BE" w:rsidP="00BF04BE">
      <w:pPr>
        <w:spacing w:line="240" w:lineRule="auto"/>
        <w:rPr>
          <w:rFonts w:ascii="Times New Roman" w:eastAsia="Times New Roman" w:hAnsi="Times New Roman" w:cs="Times New Roman"/>
          <w:sz w:val="24"/>
          <w:szCs w:val="24"/>
          <w:lang w:val="en-US"/>
        </w:rPr>
      </w:pPr>
      <w:r w:rsidRPr="00BF04BE">
        <w:rPr>
          <w:rFonts w:ascii="Times New Roman" w:eastAsia="Times New Roman" w:hAnsi="Times New Roman" w:cs="Times New Roman"/>
          <w:b/>
          <w:bCs/>
          <w:color w:val="000000"/>
          <w:sz w:val="24"/>
          <w:szCs w:val="24"/>
          <w:lang w:val="en-US"/>
        </w:rPr>
        <w:t>Amen </w:t>
      </w:r>
    </w:p>
    <w:p w14:paraId="52F842CE" w14:textId="2C7080FB" w:rsidR="0047451B" w:rsidRPr="0047451B" w:rsidRDefault="0047451B">
      <w:pPr>
        <w:spacing w:before="240" w:after="240"/>
        <w:rPr>
          <w:rFonts w:ascii="Verdana" w:eastAsia="Verdana" w:hAnsi="Verdana" w:cs="Verdana"/>
          <w:b/>
          <w:sz w:val="24"/>
          <w:szCs w:val="24"/>
          <w:u w:val="single"/>
        </w:rPr>
      </w:pPr>
      <w:r w:rsidRPr="0047451B">
        <w:rPr>
          <w:rFonts w:ascii="Verdana" w:eastAsia="Verdana" w:hAnsi="Verdana" w:cs="Verdana"/>
          <w:b/>
          <w:sz w:val="24"/>
          <w:szCs w:val="24"/>
          <w:u w:val="single"/>
        </w:rPr>
        <w:t>Prayers and Responses</w:t>
      </w:r>
    </w:p>
    <w:p w14:paraId="07A89EF3" w14:textId="77777777" w:rsidR="0047451B" w:rsidRPr="0047451B" w:rsidRDefault="0047451B" w:rsidP="0047451B">
      <w:pPr>
        <w:pStyle w:val="NormalWeb"/>
        <w:numPr>
          <w:ilvl w:val="0"/>
          <w:numId w:val="4"/>
        </w:numPr>
        <w:spacing w:before="0" w:beforeAutospacing="0" w:after="0" w:afterAutospacing="0"/>
      </w:pPr>
      <w:r>
        <w:rPr>
          <w:rFonts w:ascii="Arial" w:hAnsi="Arial" w:cs="Arial"/>
          <w:color w:val="000000"/>
          <w:sz w:val="22"/>
          <w:szCs w:val="22"/>
        </w:rPr>
        <w:t>Recite prayers in a s</w:t>
      </w:r>
      <w:r>
        <w:rPr>
          <w:rFonts w:ascii="Arial" w:hAnsi="Arial" w:cs="Arial"/>
          <w:color w:val="000000"/>
          <w:sz w:val="22"/>
          <w:szCs w:val="22"/>
        </w:rPr>
        <w:t>lower</w:t>
      </w:r>
      <w:r>
        <w:rPr>
          <w:rFonts w:ascii="Arial" w:hAnsi="Arial" w:cs="Arial"/>
          <w:color w:val="000000"/>
          <w:sz w:val="22"/>
          <w:szCs w:val="22"/>
        </w:rPr>
        <w:t xml:space="preserve"> form so that everyone can easily participate.  This looks like pausing after each line. Ensure priest and lector are loud and reciting at a slower pace.  Having someone with a disability with the lector will give </w:t>
      </w:r>
      <w:proofErr w:type="spellStart"/>
      <w:r>
        <w:rPr>
          <w:rFonts w:ascii="Arial" w:hAnsi="Arial" w:cs="Arial"/>
          <w:color w:val="000000"/>
          <w:sz w:val="22"/>
          <w:szCs w:val="22"/>
        </w:rPr>
        <w:t>parishoniers</w:t>
      </w:r>
      <w:proofErr w:type="spellEnd"/>
      <w:r>
        <w:rPr>
          <w:rFonts w:ascii="Arial" w:hAnsi="Arial" w:cs="Arial"/>
          <w:color w:val="000000"/>
          <w:sz w:val="22"/>
          <w:szCs w:val="22"/>
        </w:rPr>
        <w:t xml:space="preserve"> a visual cue as well to slow down.</w:t>
      </w:r>
    </w:p>
    <w:p w14:paraId="00000003" w14:textId="5E33E36C" w:rsidR="00D67834" w:rsidRPr="0047451B" w:rsidRDefault="003E2439" w:rsidP="0047451B">
      <w:pPr>
        <w:pStyle w:val="NormalWeb"/>
        <w:numPr>
          <w:ilvl w:val="0"/>
          <w:numId w:val="4"/>
        </w:numPr>
        <w:spacing w:before="0" w:beforeAutospacing="0" w:after="0" w:afterAutospacing="0"/>
        <w:rPr>
          <w:rFonts w:ascii="Arial" w:hAnsi="Arial" w:cs="Arial"/>
          <w:sz w:val="22"/>
          <w:szCs w:val="22"/>
        </w:rPr>
      </w:pPr>
      <w:r w:rsidRPr="0047451B">
        <w:rPr>
          <w:rFonts w:ascii="Arial" w:eastAsia="Verdana" w:hAnsi="Arial" w:cs="Arial"/>
          <w:sz w:val="22"/>
          <w:szCs w:val="22"/>
        </w:rPr>
        <w:t>Specifically, the Ap</w:t>
      </w:r>
      <w:r w:rsidR="0047451B" w:rsidRPr="0047451B">
        <w:rPr>
          <w:rFonts w:ascii="Arial" w:eastAsia="Verdana" w:hAnsi="Arial" w:cs="Arial"/>
          <w:sz w:val="22"/>
          <w:szCs w:val="22"/>
        </w:rPr>
        <w:t>o</w:t>
      </w:r>
      <w:r w:rsidRPr="0047451B">
        <w:rPr>
          <w:rFonts w:ascii="Arial" w:eastAsia="Verdana" w:hAnsi="Arial" w:cs="Arial"/>
          <w:sz w:val="22"/>
          <w:szCs w:val="22"/>
        </w:rPr>
        <w:t>stle’s Creed and The Our Father</w:t>
      </w:r>
    </w:p>
    <w:p w14:paraId="00000004" w14:textId="77777777" w:rsidR="00D67834" w:rsidRPr="0047451B" w:rsidRDefault="003E2439">
      <w:pPr>
        <w:numPr>
          <w:ilvl w:val="0"/>
          <w:numId w:val="4"/>
        </w:numPr>
        <w:rPr>
          <w:rFonts w:eastAsia="Verdana"/>
        </w:rPr>
      </w:pPr>
      <w:r w:rsidRPr="0047451B">
        <w:rPr>
          <w:rFonts w:eastAsia="Verdana"/>
        </w:rPr>
        <w:t>This allows for everyone to join in and even those who may use a communication device.</w:t>
      </w:r>
    </w:p>
    <w:p w14:paraId="00000006" w14:textId="0D334695" w:rsidR="00D67834" w:rsidRPr="00527DBB" w:rsidRDefault="007A7AE3">
      <w:pPr>
        <w:spacing w:before="240" w:after="240"/>
        <w:rPr>
          <w:rFonts w:ascii="Verdana" w:eastAsia="Verdana" w:hAnsi="Verdana" w:cs="Verdana"/>
          <w:b/>
          <w:sz w:val="24"/>
          <w:szCs w:val="24"/>
          <w:u w:val="single"/>
        </w:rPr>
      </w:pPr>
      <w:r w:rsidRPr="00527DBB">
        <w:rPr>
          <w:rFonts w:ascii="Verdana" w:eastAsia="Verdana" w:hAnsi="Verdana" w:cs="Verdana"/>
          <w:b/>
          <w:noProof/>
          <w:sz w:val="32"/>
          <w:szCs w:val="32"/>
          <w:u w:val="single"/>
        </w:rPr>
        <w:lastRenderedPageBreak/>
        <w:drawing>
          <wp:anchor distT="0" distB="0" distL="114300" distR="114300" simplePos="0" relativeHeight="251658240" behindDoc="1" locked="0" layoutInCell="1" allowOverlap="1" wp14:anchorId="44AF9CAD" wp14:editId="34FED42E">
            <wp:simplePos x="0" y="0"/>
            <wp:positionH relativeFrom="margin">
              <wp:align>left</wp:align>
            </wp:positionH>
            <wp:positionV relativeFrom="paragraph">
              <wp:posOffset>328930</wp:posOffset>
            </wp:positionV>
            <wp:extent cx="2933700" cy="1955165"/>
            <wp:effectExtent l="0" t="0" r="0" b="6985"/>
            <wp:wrapTight wrapText="bothSides">
              <wp:wrapPolygon edited="0">
                <wp:start x="0" y="0"/>
                <wp:lineTo x="0" y="21467"/>
                <wp:lineTo x="21460" y="21467"/>
                <wp:lineTo x="21460" y="0"/>
                <wp:lineTo x="0" y="0"/>
              </wp:wrapPolygon>
            </wp:wrapTight>
            <wp:docPr id="1" name="Picture 1" descr="Music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usic sheet"/>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3700" cy="1955165"/>
                    </a:xfrm>
                    <a:prstGeom prst="rect">
                      <a:avLst/>
                    </a:prstGeom>
                  </pic:spPr>
                </pic:pic>
              </a:graphicData>
            </a:graphic>
            <wp14:sizeRelH relativeFrom="margin">
              <wp14:pctWidth>0</wp14:pctWidth>
            </wp14:sizeRelH>
            <wp14:sizeRelV relativeFrom="margin">
              <wp14:pctHeight>0</wp14:pctHeight>
            </wp14:sizeRelV>
          </wp:anchor>
        </w:drawing>
      </w:r>
      <w:r w:rsidR="003E2439" w:rsidRPr="00527DBB">
        <w:rPr>
          <w:rFonts w:ascii="Verdana" w:eastAsia="Verdana" w:hAnsi="Verdana" w:cs="Verdana"/>
          <w:b/>
          <w:sz w:val="24"/>
          <w:szCs w:val="24"/>
          <w:u w:val="single"/>
        </w:rPr>
        <w:t xml:space="preserve">Music </w:t>
      </w:r>
    </w:p>
    <w:p w14:paraId="7F43DA2D" w14:textId="77777777" w:rsidR="00527DBB" w:rsidRDefault="00527DBB" w:rsidP="00527DBB">
      <w:pPr>
        <w:pStyle w:val="NormalWeb"/>
        <w:numPr>
          <w:ilvl w:val="0"/>
          <w:numId w:val="5"/>
        </w:numPr>
        <w:spacing w:before="0" w:beforeAutospacing="0" w:after="0" w:afterAutospacing="0"/>
      </w:pPr>
      <w:r>
        <w:rPr>
          <w:rFonts w:ascii="Arial" w:hAnsi="Arial" w:cs="Arial"/>
          <w:color w:val="000000"/>
          <w:sz w:val="22"/>
          <w:szCs w:val="22"/>
        </w:rPr>
        <w:t>Keep songs simple and encourage singing and movement. </w:t>
      </w:r>
    </w:p>
    <w:p w14:paraId="7B1A26A2" w14:textId="77777777" w:rsidR="00527DBB" w:rsidRDefault="00527DBB" w:rsidP="00527DBB">
      <w:pPr>
        <w:pStyle w:val="NormalWeb"/>
        <w:numPr>
          <w:ilvl w:val="0"/>
          <w:numId w:val="5"/>
        </w:numPr>
        <w:spacing w:before="0" w:beforeAutospacing="0" w:after="0" w:afterAutospacing="0"/>
      </w:pPr>
      <w:r>
        <w:rPr>
          <w:rFonts w:ascii="Arial" w:hAnsi="Arial" w:cs="Arial"/>
          <w:color w:val="000000"/>
          <w:sz w:val="22"/>
          <w:szCs w:val="22"/>
        </w:rPr>
        <w:t>Include those with disabilities in the choir.  </w:t>
      </w:r>
    </w:p>
    <w:p w14:paraId="0B9716F5" w14:textId="6983A9E8" w:rsidR="00527DBB" w:rsidRDefault="00527DBB" w:rsidP="00527DBB">
      <w:pPr>
        <w:pStyle w:val="NormalWeb"/>
        <w:numPr>
          <w:ilvl w:val="0"/>
          <w:numId w:val="5"/>
        </w:numPr>
        <w:spacing w:before="0" w:beforeAutospacing="0" w:after="0" w:afterAutospacing="0"/>
      </w:pPr>
      <w:r w:rsidRPr="00527DBB">
        <w:rPr>
          <w:rFonts w:ascii="Arial" w:hAnsi="Arial" w:cs="Arial"/>
          <w:color w:val="000000"/>
          <w:sz w:val="22"/>
          <w:szCs w:val="22"/>
        </w:rPr>
        <w:t>Announce - that it is ok to make noise or move around as this is a form of prayer for some with disabilities.</w:t>
      </w:r>
    </w:p>
    <w:p w14:paraId="0378388F" w14:textId="77777777" w:rsidR="007A7AE3" w:rsidRDefault="007A7AE3">
      <w:pPr>
        <w:spacing w:before="240" w:after="240"/>
        <w:rPr>
          <w:rFonts w:ascii="Verdana" w:eastAsia="Verdana" w:hAnsi="Verdana" w:cs="Verdana"/>
          <w:b/>
          <w:sz w:val="24"/>
          <w:szCs w:val="24"/>
        </w:rPr>
      </w:pPr>
    </w:p>
    <w:p w14:paraId="47733B4F" w14:textId="77777777" w:rsidR="007A7AE3" w:rsidRDefault="007A7AE3">
      <w:pPr>
        <w:spacing w:before="240" w:after="240"/>
        <w:rPr>
          <w:rFonts w:ascii="Verdana" w:eastAsia="Verdana" w:hAnsi="Verdana" w:cs="Verdana"/>
          <w:b/>
          <w:sz w:val="24"/>
          <w:szCs w:val="24"/>
        </w:rPr>
      </w:pPr>
    </w:p>
    <w:p w14:paraId="46A7F499" w14:textId="77777777" w:rsidR="007A7AE3" w:rsidRDefault="007A7AE3">
      <w:pPr>
        <w:spacing w:before="240" w:after="240"/>
        <w:rPr>
          <w:rFonts w:ascii="Verdana" w:eastAsia="Verdana" w:hAnsi="Verdana" w:cs="Verdana"/>
          <w:b/>
          <w:sz w:val="24"/>
          <w:szCs w:val="24"/>
        </w:rPr>
      </w:pPr>
    </w:p>
    <w:p w14:paraId="4B78021B" w14:textId="77777777" w:rsidR="007A7AE3" w:rsidRDefault="007A7AE3">
      <w:pPr>
        <w:spacing w:before="240" w:after="240"/>
        <w:rPr>
          <w:rFonts w:ascii="Verdana" w:eastAsia="Verdana" w:hAnsi="Verdana" w:cs="Verdana"/>
          <w:b/>
          <w:sz w:val="24"/>
          <w:szCs w:val="24"/>
        </w:rPr>
      </w:pPr>
    </w:p>
    <w:p w14:paraId="0000000A" w14:textId="256850CF" w:rsidR="00D67834" w:rsidRPr="00527DBB" w:rsidRDefault="007A7AE3">
      <w:pPr>
        <w:spacing w:before="240" w:after="240"/>
        <w:rPr>
          <w:rFonts w:ascii="Verdana" w:eastAsia="Verdana" w:hAnsi="Verdana" w:cs="Verdana"/>
          <w:b/>
          <w:sz w:val="24"/>
          <w:szCs w:val="24"/>
          <w:u w:val="single"/>
        </w:rPr>
      </w:pPr>
      <w:r w:rsidRPr="00527DBB">
        <w:rPr>
          <w:noProof/>
          <w:u w:val="single"/>
        </w:rPr>
        <w:drawing>
          <wp:anchor distT="0" distB="0" distL="114300" distR="114300" simplePos="0" relativeHeight="251659264" behindDoc="1" locked="0" layoutInCell="1" allowOverlap="1" wp14:anchorId="5933B9F9" wp14:editId="2DF0D0FE">
            <wp:simplePos x="0" y="0"/>
            <wp:positionH relativeFrom="margin">
              <wp:align>right</wp:align>
            </wp:positionH>
            <wp:positionV relativeFrom="paragraph">
              <wp:posOffset>6985</wp:posOffset>
            </wp:positionV>
            <wp:extent cx="2181225" cy="1635125"/>
            <wp:effectExtent l="0" t="0" r="9525" b="3175"/>
            <wp:wrapTight wrapText="bothSides">
              <wp:wrapPolygon edited="0">
                <wp:start x="0" y="0"/>
                <wp:lineTo x="0" y="21390"/>
                <wp:lineTo x="21506" y="21390"/>
                <wp:lineTo x="21506" y="0"/>
                <wp:lineTo x="0" y="0"/>
              </wp:wrapPolygon>
            </wp:wrapTight>
            <wp:docPr id="2" name="Picture 2" descr="People shak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ople shaking hand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1225" cy="1635125"/>
                    </a:xfrm>
                    <a:prstGeom prst="rect">
                      <a:avLst/>
                    </a:prstGeom>
                  </pic:spPr>
                </pic:pic>
              </a:graphicData>
            </a:graphic>
          </wp:anchor>
        </w:drawing>
      </w:r>
      <w:r w:rsidR="003E2439" w:rsidRPr="00527DBB">
        <w:rPr>
          <w:rFonts w:ascii="Verdana" w:eastAsia="Verdana" w:hAnsi="Verdana" w:cs="Verdana"/>
          <w:b/>
          <w:sz w:val="24"/>
          <w:szCs w:val="24"/>
          <w:u w:val="single"/>
        </w:rPr>
        <w:t xml:space="preserve">Sign of Peace </w:t>
      </w:r>
    </w:p>
    <w:p w14:paraId="0000000B" w14:textId="3B5E22C2" w:rsidR="00D67834" w:rsidRPr="00527DBB" w:rsidRDefault="003E2439">
      <w:pPr>
        <w:numPr>
          <w:ilvl w:val="0"/>
          <w:numId w:val="1"/>
        </w:numPr>
        <w:spacing w:before="240"/>
        <w:rPr>
          <w:rFonts w:eastAsia="Verdana"/>
        </w:rPr>
      </w:pPr>
      <w:r w:rsidRPr="00527DBB">
        <w:rPr>
          <w:rFonts w:eastAsia="Verdana"/>
        </w:rPr>
        <w:t>Acknowledge everyone.</w:t>
      </w:r>
      <w:r w:rsidR="007A7AE3" w:rsidRPr="00527DBB">
        <w:rPr>
          <w:noProof/>
        </w:rPr>
        <w:t xml:space="preserve"> </w:t>
      </w:r>
    </w:p>
    <w:p w14:paraId="0000000C" w14:textId="77777777" w:rsidR="00D67834" w:rsidRPr="00527DBB" w:rsidRDefault="003E2439">
      <w:pPr>
        <w:numPr>
          <w:ilvl w:val="0"/>
          <w:numId w:val="1"/>
        </w:numPr>
        <w:spacing w:after="240"/>
        <w:rPr>
          <w:rFonts w:eastAsia="Verdana"/>
        </w:rPr>
      </w:pPr>
      <w:r w:rsidRPr="00527DBB">
        <w:rPr>
          <w:rFonts w:eastAsia="Verdana"/>
        </w:rPr>
        <w:t>Allow for more time for those who may need it.</w:t>
      </w:r>
    </w:p>
    <w:p w14:paraId="16A4BF93" w14:textId="77777777" w:rsidR="007A7AE3" w:rsidRDefault="007A7AE3">
      <w:pPr>
        <w:spacing w:before="240" w:after="240"/>
        <w:rPr>
          <w:rFonts w:ascii="Verdana" w:eastAsia="Verdana" w:hAnsi="Verdana" w:cs="Verdana"/>
          <w:b/>
          <w:sz w:val="24"/>
          <w:szCs w:val="24"/>
        </w:rPr>
      </w:pPr>
    </w:p>
    <w:p w14:paraId="0000000D" w14:textId="0A8E782B" w:rsidR="00D67834" w:rsidRPr="00527DBB" w:rsidRDefault="003E2439">
      <w:pPr>
        <w:spacing w:before="240" w:after="240"/>
        <w:rPr>
          <w:rFonts w:ascii="Verdana" w:eastAsia="Verdana" w:hAnsi="Verdana" w:cs="Verdana"/>
          <w:b/>
          <w:sz w:val="24"/>
          <w:szCs w:val="24"/>
          <w:u w:val="single"/>
        </w:rPr>
      </w:pPr>
      <w:r w:rsidRPr="00527DBB">
        <w:rPr>
          <w:rFonts w:ascii="Verdana" w:eastAsia="Verdana" w:hAnsi="Verdana" w:cs="Verdana"/>
          <w:b/>
          <w:sz w:val="24"/>
          <w:szCs w:val="24"/>
          <w:u w:val="single"/>
        </w:rPr>
        <w:t xml:space="preserve">Communion </w:t>
      </w:r>
    </w:p>
    <w:p w14:paraId="0000000E" w14:textId="29916371" w:rsidR="00D67834" w:rsidRPr="00527DBB" w:rsidRDefault="003E2439">
      <w:pPr>
        <w:numPr>
          <w:ilvl w:val="0"/>
          <w:numId w:val="2"/>
        </w:numPr>
        <w:spacing w:before="240"/>
        <w:rPr>
          <w:rFonts w:eastAsia="Verdana"/>
        </w:rPr>
      </w:pPr>
      <w:r w:rsidRPr="00527DBB">
        <w:rPr>
          <w:rFonts w:eastAsia="Verdana"/>
        </w:rPr>
        <w:t>Make sure all Eucharistic Ministers are</w:t>
      </w:r>
      <w:r w:rsidR="0047451B" w:rsidRPr="00527DBB">
        <w:rPr>
          <w:rFonts w:eastAsia="Verdana"/>
        </w:rPr>
        <w:t xml:space="preserve"> trained properly on how to administer the Eucharist to those with disabilities.</w:t>
      </w:r>
    </w:p>
    <w:p w14:paraId="0000000F" w14:textId="762687B4" w:rsidR="00D67834" w:rsidRPr="00527DBB" w:rsidRDefault="0047451B">
      <w:pPr>
        <w:numPr>
          <w:ilvl w:val="0"/>
          <w:numId w:val="2"/>
        </w:numPr>
        <w:rPr>
          <w:rFonts w:eastAsia="Verdana"/>
        </w:rPr>
      </w:pPr>
      <w:r w:rsidRPr="00527DBB">
        <w:rPr>
          <w:rFonts w:eastAsia="Verdana"/>
        </w:rPr>
        <w:t>If someone is in a wheelchair, come down to their</w:t>
      </w:r>
      <w:r w:rsidR="003E2439" w:rsidRPr="00527DBB">
        <w:rPr>
          <w:rFonts w:eastAsia="Verdana"/>
        </w:rPr>
        <w:t xml:space="preserve"> wheelchair.</w:t>
      </w:r>
    </w:p>
    <w:p w14:paraId="00000010" w14:textId="77777777" w:rsidR="00D67834" w:rsidRPr="00527DBB" w:rsidRDefault="003E2439">
      <w:pPr>
        <w:numPr>
          <w:ilvl w:val="0"/>
          <w:numId w:val="2"/>
        </w:numPr>
        <w:rPr>
          <w:rFonts w:eastAsia="Verdana"/>
        </w:rPr>
      </w:pPr>
      <w:r w:rsidRPr="00527DBB">
        <w:rPr>
          <w:rFonts w:eastAsia="Verdana"/>
        </w:rPr>
        <w:t>Make eye contact</w:t>
      </w:r>
    </w:p>
    <w:p w14:paraId="72A007C5" w14:textId="77777777" w:rsidR="00527DBB" w:rsidRPr="00527DBB" w:rsidRDefault="00527DBB" w:rsidP="00527DBB">
      <w:pPr>
        <w:pStyle w:val="NormalWeb"/>
        <w:numPr>
          <w:ilvl w:val="0"/>
          <w:numId w:val="2"/>
        </w:numPr>
        <w:spacing w:before="0" w:beforeAutospacing="0" w:after="0" w:afterAutospacing="0"/>
        <w:rPr>
          <w:rFonts w:ascii="Arial" w:hAnsi="Arial" w:cs="Arial"/>
          <w:sz w:val="22"/>
          <w:szCs w:val="22"/>
        </w:rPr>
      </w:pPr>
      <w:r w:rsidRPr="00527DBB">
        <w:rPr>
          <w:rFonts w:ascii="Arial" w:hAnsi="Arial" w:cs="Arial"/>
          <w:color w:val="000000"/>
          <w:sz w:val="22"/>
          <w:szCs w:val="22"/>
        </w:rPr>
        <w:t xml:space="preserve"> If the Eucharistic minister is unsure if a person can receive </w:t>
      </w:r>
      <w:proofErr w:type="gramStart"/>
      <w:r w:rsidRPr="00527DBB">
        <w:rPr>
          <w:rFonts w:ascii="Arial" w:hAnsi="Arial" w:cs="Arial"/>
          <w:color w:val="000000"/>
          <w:sz w:val="22"/>
          <w:szCs w:val="22"/>
        </w:rPr>
        <w:t>communion</w:t>
      </w:r>
      <w:proofErr w:type="gramEnd"/>
      <w:r w:rsidRPr="00527DBB">
        <w:rPr>
          <w:rFonts w:ascii="Arial" w:hAnsi="Arial" w:cs="Arial"/>
          <w:color w:val="000000"/>
          <w:sz w:val="22"/>
          <w:szCs w:val="22"/>
        </w:rPr>
        <w:t xml:space="preserve"> ask the person whether they would like to receive the Eucharist by hand or by mouth.</w:t>
      </w:r>
    </w:p>
    <w:p w14:paraId="3C7B1CBA" w14:textId="77777777" w:rsidR="007A7AE3" w:rsidRPr="00527DBB" w:rsidRDefault="007A7AE3">
      <w:pPr>
        <w:spacing w:before="240" w:after="240"/>
      </w:pPr>
    </w:p>
    <w:p w14:paraId="00000018" w14:textId="1308C239" w:rsidR="00D67834" w:rsidRDefault="00AD46CB" w:rsidP="003E2439">
      <w:pPr>
        <w:spacing w:before="240" w:after="240"/>
        <w:rPr>
          <w:rFonts w:ascii="Verdana" w:eastAsia="Verdana" w:hAnsi="Verdana" w:cs="Verdana"/>
          <w:sz w:val="24"/>
          <w:szCs w:val="24"/>
        </w:rPr>
      </w:pPr>
      <w:hyperlink r:id="rId8" w:history="1">
        <w:r w:rsidR="003E2439" w:rsidRPr="00287694">
          <w:rPr>
            <w:rStyle w:val="Hyperlink"/>
            <w:rFonts w:ascii="Verdana" w:eastAsia="Verdana" w:hAnsi="Verdana" w:cs="Verdana"/>
            <w:sz w:val="24"/>
            <w:szCs w:val="24"/>
          </w:rPr>
          <w:t>www.thegoldenruleproject.org</w:t>
        </w:r>
      </w:hyperlink>
    </w:p>
    <w:p w14:paraId="00000019" w14:textId="77777777" w:rsidR="00D67834" w:rsidRDefault="00D67834"/>
    <w:p w14:paraId="4956157C" w14:textId="77777777" w:rsidR="007A7AE3" w:rsidRDefault="007A7AE3"/>
    <w:sectPr w:rsidR="007A7AE3" w:rsidSect="007A7AE3">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1F6C"/>
    <w:multiLevelType w:val="hybridMultilevel"/>
    <w:tmpl w:val="7A00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029C9"/>
    <w:multiLevelType w:val="hybridMultilevel"/>
    <w:tmpl w:val="6C14A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0667"/>
    <w:multiLevelType w:val="multilevel"/>
    <w:tmpl w:val="8CA4DCE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2041E63"/>
    <w:multiLevelType w:val="multilevel"/>
    <w:tmpl w:val="E1EA4A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E64687F"/>
    <w:multiLevelType w:val="multilevel"/>
    <w:tmpl w:val="36B0704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7BDC0253"/>
    <w:multiLevelType w:val="multilevel"/>
    <w:tmpl w:val="8D100EF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803280483">
    <w:abstractNumId w:val="4"/>
  </w:num>
  <w:num w:numId="2" w16cid:durableId="643897080">
    <w:abstractNumId w:val="2"/>
  </w:num>
  <w:num w:numId="3" w16cid:durableId="1048794801">
    <w:abstractNumId w:val="5"/>
  </w:num>
  <w:num w:numId="4" w16cid:durableId="2092727042">
    <w:abstractNumId w:val="3"/>
  </w:num>
  <w:num w:numId="5" w16cid:durableId="139738252">
    <w:abstractNumId w:val="0"/>
  </w:num>
  <w:num w:numId="6" w16cid:durableId="1265073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34"/>
    <w:rsid w:val="003E2439"/>
    <w:rsid w:val="0047451B"/>
    <w:rsid w:val="00527DBB"/>
    <w:rsid w:val="007A7AE3"/>
    <w:rsid w:val="00AD46CB"/>
    <w:rsid w:val="00BF04BE"/>
    <w:rsid w:val="00D6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7A0F"/>
  <w15:docId w15:val="{DCD263C2-BD9F-42F7-AB48-76506EAC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E2439"/>
    <w:rPr>
      <w:color w:val="0000FF" w:themeColor="hyperlink"/>
      <w:u w:val="single"/>
    </w:rPr>
  </w:style>
  <w:style w:type="character" w:styleId="UnresolvedMention">
    <w:name w:val="Unresolved Mention"/>
    <w:basedOn w:val="DefaultParagraphFont"/>
    <w:uiPriority w:val="99"/>
    <w:semiHidden/>
    <w:unhideWhenUsed/>
    <w:rsid w:val="003E2439"/>
    <w:rPr>
      <w:color w:val="605E5C"/>
      <w:shd w:val="clear" w:color="auto" w:fill="E1DFDD"/>
    </w:rPr>
  </w:style>
  <w:style w:type="paragraph" w:styleId="NormalWeb">
    <w:name w:val="Normal (Web)"/>
    <w:basedOn w:val="Normal"/>
    <w:uiPriority w:val="99"/>
    <w:unhideWhenUsed/>
    <w:rsid w:val="00BF04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BF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8973">
      <w:bodyDiv w:val="1"/>
      <w:marLeft w:val="0"/>
      <w:marRight w:val="0"/>
      <w:marTop w:val="0"/>
      <w:marBottom w:val="0"/>
      <w:divBdr>
        <w:top w:val="none" w:sz="0" w:space="0" w:color="auto"/>
        <w:left w:val="none" w:sz="0" w:space="0" w:color="auto"/>
        <w:bottom w:val="none" w:sz="0" w:space="0" w:color="auto"/>
        <w:right w:val="none" w:sz="0" w:space="0" w:color="auto"/>
      </w:divBdr>
    </w:div>
    <w:div w:id="511066930">
      <w:bodyDiv w:val="1"/>
      <w:marLeft w:val="0"/>
      <w:marRight w:val="0"/>
      <w:marTop w:val="0"/>
      <w:marBottom w:val="0"/>
      <w:divBdr>
        <w:top w:val="none" w:sz="0" w:space="0" w:color="auto"/>
        <w:left w:val="none" w:sz="0" w:space="0" w:color="auto"/>
        <w:bottom w:val="none" w:sz="0" w:space="0" w:color="auto"/>
        <w:right w:val="none" w:sz="0" w:space="0" w:color="auto"/>
      </w:divBdr>
    </w:div>
    <w:div w:id="1475754627">
      <w:bodyDiv w:val="1"/>
      <w:marLeft w:val="0"/>
      <w:marRight w:val="0"/>
      <w:marTop w:val="0"/>
      <w:marBottom w:val="0"/>
      <w:divBdr>
        <w:top w:val="none" w:sz="0" w:space="0" w:color="auto"/>
        <w:left w:val="none" w:sz="0" w:space="0" w:color="auto"/>
        <w:bottom w:val="none" w:sz="0" w:space="0" w:color="auto"/>
        <w:right w:val="none" w:sz="0" w:space="0" w:color="auto"/>
      </w:divBdr>
    </w:div>
    <w:div w:id="1805927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goldenruleproject.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Concagh</cp:lastModifiedBy>
  <cp:revision>2</cp:revision>
  <dcterms:created xsi:type="dcterms:W3CDTF">2022-04-25T17:53:00Z</dcterms:created>
  <dcterms:modified xsi:type="dcterms:W3CDTF">2022-04-25T17:53:00Z</dcterms:modified>
</cp:coreProperties>
</file>